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17223" w14:textId="77777777" w:rsidR="008D732C" w:rsidRPr="00A84DCC" w:rsidRDefault="008D732C" w:rsidP="001968D3">
      <w:pPr>
        <w:jc w:val="center"/>
        <w:rPr>
          <w:b/>
          <w:bCs/>
          <w:sz w:val="24"/>
          <w:szCs w:val="24"/>
        </w:rPr>
      </w:pPr>
      <w:r w:rsidRPr="00A84DCC">
        <w:rPr>
          <w:b/>
          <w:bCs/>
          <w:sz w:val="24"/>
          <w:szCs w:val="24"/>
          <w:cs/>
        </w:rPr>
        <w:t>ส่งตรวจความคล้ายคลึง</w:t>
      </w:r>
    </w:p>
    <w:p w14:paraId="07059CC4" w14:textId="77777777" w:rsidR="008D732C" w:rsidRPr="00A84DCC" w:rsidRDefault="008D732C" w:rsidP="00A84DCC">
      <w:pPr>
        <w:jc w:val="center"/>
        <w:rPr>
          <w:b/>
          <w:bCs/>
          <w:sz w:val="24"/>
          <w:szCs w:val="24"/>
        </w:rPr>
      </w:pPr>
      <w:r w:rsidRPr="00A84DCC">
        <w:rPr>
          <w:b/>
          <w:bCs/>
          <w:sz w:val="24"/>
          <w:szCs w:val="24"/>
          <w:cs/>
        </w:rPr>
        <w:t>1. ความสัมพันธ์ระหว่างคุณภาพชีวิตในการทำงานกับความผูกพันต่อองค์การ ของครูในสถานศึกษาขั้นพื้นฐานจังหวัดตาก</w:t>
      </w:r>
    </w:p>
    <w:p w14:paraId="5FC79A2C" w14:textId="77777777" w:rsidR="008D732C" w:rsidRPr="00A84DCC" w:rsidRDefault="008D732C" w:rsidP="008D732C">
      <w:pPr>
        <w:rPr>
          <w:b/>
          <w:bCs/>
          <w:sz w:val="24"/>
          <w:szCs w:val="24"/>
        </w:rPr>
      </w:pPr>
      <w:r w:rsidRPr="00A84DCC">
        <w:rPr>
          <w:b/>
          <w:bCs/>
          <w:sz w:val="24"/>
          <w:szCs w:val="24"/>
          <w:cs/>
        </w:rPr>
        <w:t>ความเป็นมาและความสำคัญของปัญหา</w:t>
      </w:r>
    </w:p>
    <w:p w14:paraId="07726134" w14:textId="2CB854AE" w:rsidR="008D732C" w:rsidRPr="008D732C" w:rsidRDefault="00A84DCC" w:rsidP="008D732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8D732C" w:rsidRPr="008D732C">
        <w:rPr>
          <w:sz w:val="24"/>
          <w:szCs w:val="24"/>
          <w:cs/>
        </w:rPr>
        <w:t>ทรัพยากรมนุษย์เป็นสิ่งที่มีความสำคัญอย่างยิ่งต่อทุกองค์การ เนื่องจากเป็นองค์ประกอบสำคัญที่จะช่วยผลักดันให้องค์การดำเนินไปได้อย่างมีประสิทธิภาพ และประสบความสำเร็จตามเป้าหมาย ในการจัดการศึกษา ครูเป็นทรัพยากรที่มีความสำคัญอย่างยิ่ง ผู้บริหารจึงจำเป็นจะต้องเอาใจใส่และช่วยเหลือครูในโรงเรียนให้มีการปฏิบัติงานอย่างเต็มความสามารถ มีประสิทธิภาพ มีขวัญและกำลังใจในการปฏิบัติงาน มีความผูกพันต่อองค์การ เพราะครูจะปฏิบัติงานด้วยความเต็มใจ ทุ่มเททั้งกำลังกายกำลังความคิด อุทิศเวลา ซึ่งเป็นกลยุทธ์ที่สำคัญที่สุดในการแก้ปัญหาเรื่องการขาดแคลนบุคลากรที่มีประสบการณ์มีความชำนาญในแต่ละสาขาที่โรงเรียนต้องการ โรงเรียนจึงต้องหาแนวทางให้ครูมีความรู้สึกเป็นพวกเดียวกัน ยอมรับเป้าหมายและค่านิยมขององค์การ และปฏิบัติตามบทบาทของตนด้วยความเต็มใจเพื่อให้บรรลุเป้าหมายขององค์การ หรือกล่าวอีกนัยหนึ่งก็คือ มีความผูกพันต่อองค์การ</w:t>
      </w:r>
    </w:p>
    <w:p w14:paraId="28243A5F" w14:textId="7600BD9B" w:rsidR="008D732C" w:rsidRPr="00A84DCC" w:rsidRDefault="008D732C" w:rsidP="00A84DCC">
      <w:pPr>
        <w:jc w:val="center"/>
        <w:rPr>
          <w:b/>
          <w:bCs/>
          <w:color w:val="000000" w:themeColor="text1"/>
          <w:sz w:val="24"/>
          <w:szCs w:val="24"/>
        </w:rPr>
      </w:pPr>
      <w:r w:rsidRPr="00A84DCC">
        <w:rPr>
          <w:b/>
          <w:bCs/>
          <w:color w:val="000000" w:themeColor="text1"/>
          <w:sz w:val="24"/>
          <w:szCs w:val="24"/>
          <w:cs/>
        </w:rPr>
        <w:t>2. ปัจจัยที่สัมพันธ์กับพฤติกรรมการทํางานของนักบินกองบิน 6</w:t>
      </w:r>
      <w:r w:rsidR="00D91DD7" w:rsidRPr="00A84DCC">
        <w:rPr>
          <w:b/>
          <w:bCs/>
          <w:color w:val="000000" w:themeColor="text1"/>
          <w:sz w:val="24"/>
          <w:szCs w:val="24"/>
        </w:rPr>
        <w:t xml:space="preserve"> </w:t>
      </w:r>
    </w:p>
    <w:p w14:paraId="4A002D9E" w14:textId="77777777" w:rsidR="008D732C" w:rsidRPr="00A84DCC" w:rsidRDefault="008D732C" w:rsidP="008D732C">
      <w:pPr>
        <w:rPr>
          <w:b/>
          <w:bCs/>
          <w:color w:val="000000" w:themeColor="text1"/>
          <w:sz w:val="24"/>
          <w:szCs w:val="24"/>
        </w:rPr>
      </w:pPr>
      <w:r w:rsidRPr="00A84DCC">
        <w:rPr>
          <w:b/>
          <w:bCs/>
          <w:color w:val="000000" w:themeColor="text1"/>
          <w:sz w:val="24"/>
          <w:szCs w:val="24"/>
          <w:cs/>
        </w:rPr>
        <w:t>แนวคิดทฤษฏีที่เกี่ยวข้อง</w:t>
      </w:r>
    </w:p>
    <w:p w14:paraId="03E2F286" w14:textId="072E1BCB" w:rsidR="008D732C" w:rsidRPr="00A84DCC" w:rsidRDefault="00A84DCC" w:rsidP="008D732C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ab/>
      </w:r>
      <w:r w:rsidR="008D732C" w:rsidRPr="00A84DCC">
        <w:rPr>
          <w:color w:val="000000" w:themeColor="text1"/>
          <w:sz w:val="24"/>
          <w:szCs w:val="24"/>
          <w:cs/>
        </w:rPr>
        <w:t xml:space="preserve">ต่อไปนี้เป็นทฤษฏีที่เกี่ยวข้องกับการศึกษา ดังนี้ แนวคิดพฤติกรรมการทํางานของ </w:t>
      </w:r>
      <w:r w:rsidR="008D732C" w:rsidRPr="00A84DCC">
        <w:rPr>
          <w:color w:val="000000" w:themeColor="text1"/>
          <w:sz w:val="24"/>
          <w:szCs w:val="24"/>
        </w:rPr>
        <w:t>Buchanan II, Bruce.</w:t>
      </w:r>
      <w:r w:rsidR="00F024FB">
        <w:rPr>
          <w:color w:val="000000" w:themeColor="text1"/>
          <w:sz w:val="24"/>
          <w:szCs w:val="24"/>
        </w:rPr>
        <w:t xml:space="preserve"> </w:t>
      </w:r>
      <w:r w:rsidR="008D732C" w:rsidRPr="00A84DCC">
        <w:rPr>
          <w:color w:val="000000" w:themeColor="text1"/>
          <w:sz w:val="24"/>
          <w:szCs w:val="24"/>
          <w:cs/>
        </w:rPr>
        <w:t>1974</w:t>
      </w:r>
      <w:r w:rsidR="00F024FB">
        <w:rPr>
          <w:color w:val="000000" w:themeColor="text1"/>
          <w:sz w:val="24"/>
          <w:szCs w:val="24"/>
          <w:cs/>
        </w:rPr>
        <w:t xml:space="preserve"> </w:t>
      </w:r>
      <w:r w:rsidR="008D732C" w:rsidRPr="00A84DCC">
        <w:rPr>
          <w:color w:val="000000" w:themeColor="text1"/>
          <w:sz w:val="24"/>
          <w:szCs w:val="24"/>
          <w:cs/>
        </w:rPr>
        <w:t xml:space="preserve"> ประกอบด้วย 4 ด้าน คือ </w:t>
      </w:r>
      <w:r w:rsidR="00F024FB">
        <w:rPr>
          <w:color w:val="000000" w:themeColor="text1"/>
          <w:sz w:val="24"/>
          <w:szCs w:val="24"/>
        </w:rPr>
        <w:t>1</w:t>
      </w:r>
      <w:r w:rsidR="008D732C" w:rsidRPr="00A84DCC">
        <w:rPr>
          <w:color w:val="000000" w:themeColor="text1"/>
          <w:sz w:val="24"/>
          <w:szCs w:val="24"/>
          <w:cs/>
        </w:rPr>
        <w:t xml:space="preserve"> ด้านความร่วมมือ คือ การติดต่อประสานงานทั้งในหน้าที่ความรับผิดชอบ หรือนอกเหนือความรับผิดชอบ เพื่อให้บรรลุเป้าหมายขององค์กร </w:t>
      </w:r>
      <w:r w:rsidR="00F024FB">
        <w:rPr>
          <w:color w:val="000000" w:themeColor="text1"/>
          <w:sz w:val="24"/>
          <w:szCs w:val="24"/>
          <w:cs/>
        </w:rPr>
        <w:t xml:space="preserve"> </w:t>
      </w:r>
      <w:r w:rsidR="008D732C" w:rsidRPr="00A84DCC">
        <w:rPr>
          <w:color w:val="000000" w:themeColor="text1"/>
          <w:sz w:val="24"/>
          <w:szCs w:val="24"/>
          <w:cs/>
        </w:rPr>
        <w:t>2</w:t>
      </w:r>
      <w:r w:rsidR="00F024FB">
        <w:rPr>
          <w:color w:val="000000" w:themeColor="text1"/>
          <w:sz w:val="24"/>
          <w:szCs w:val="24"/>
          <w:cs/>
        </w:rPr>
        <w:t xml:space="preserve"> </w:t>
      </w:r>
      <w:r w:rsidR="008D732C" w:rsidRPr="00A84DCC">
        <w:rPr>
          <w:color w:val="000000" w:themeColor="text1"/>
          <w:sz w:val="24"/>
          <w:szCs w:val="24"/>
          <w:cs/>
        </w:rPr>
        <w:t xml:space="preserve"> ด้านการอุทิศตน คือ การทุ่มเททั้งกําลังกาย และกําลังใจในการปฏิบัติงานเพื่อให้บรรลุเป้าหมายขององค์กร </w:t>
      </w:r>
      <w:r w:rsidR="00F024FB">
        <w:rPr>
          <w:color w:val="000000" w:themeColor="text1"/>
          <w:sz w:val="24"/>
          <w:szCs w:val="24"/>
          <w:cs/>
        </w:rPr>
        <w:t xml:space="preserve"> </w:t>
      </w:r>
      <w:r w:rsidR="008D732C" w:rsidRPr="00A84DCC">
        <w:rPr>
          <w:color w:val="000000" w:themeColor="text1"/>
          <w:sz w:val="24"/>
          <w:szCs w:val="24"/>
          <w:cs/>
        </w:rPr>
        <w:t>3</w:t>
      </w:r>
      <w:r w:rsidR="00F024FB">
        <w:rPr>
          <w:color w:val="000000" w:themeColor="text1"/>
          <w:sz w:val="24"/>
          <w:szCs w:val="24"/>
          <w:cs/>
        </w:rPr>
        <w:t xml:space="preserve"> </w:t>
      </w:r>
      <w:r w:rsidR="008D732C" w:rsidRPr="00A84DCC">
        <w:rPr>
          <w:color w:val="000000" w:themeColor="text1"/>
          <w:sz w:val="24"/>
          <w:szCs w:val="24"/>
          <w:cs/>
        </w:rPr>
        <w:t xml:space="preserve"> ด้านความซื่อสัตย์ คือ การปฏิบัติหน้าที่ โดยไม่คดโกง และไม่แสวงหาผลประโยชน์อันมิชอบต่อตําแหน่งหน้าที่การงาน </w:t>
      </w:r>
      <w:r w:rsidR="00F024FB">
        <w:rPr>
          <w:color w:val="000000" w:themeColor="text1"/>
          <w:sz w:val="24"/>
          <w:szCs w:val="24"/>
          <w:cs/>
        </w:rPr>
        <w:t xml:space="preserve"> </w:t>
      </w:r>
      <w:r w:rsidR="008D732C" w:rsidRPr="00A84DCC">
        <w:rPr>
          <w:color w:val="000000" w:themeColor="text1"/>
          <w:sz w:val="24"/>
          <w:szCs w:val="24"/>
          <w:cs/>
        </w:rPr>
        <w:t>4</w:t>
      </w:r>
      <w:r w:rsidR="00F024FB">
        <w:rPr>
          <w:color w:val="000000" w:themeColor="text1"/>
          <w:sz w:val="24"/>
          <w:szCs w:val="24"/>
          <w:cs/>
        </w:rPr>
        <w:t xml:space="preserve"> </w:t>
      </w:r>
      <w:r w:rsidR="008D732C" w:rsidRPr="00A84DCC">
        <w:rPr>
          <w:color w:val="000000" w:themeColor="text1"/>
          <w:sz w:val="24"/>
          <w:szCs w:val="24"/>
          <w:cs/>
        </w:rPr>
        <w:t xml:space="preserve"> ด้านการรักษาวินัย และการ ปฏิบัติตน คือ การประพฤติปฏิบัติตามกฏ ระเบียบ ข้อบังคับและการรักษาจรรยาบรรณวิชาชีพของตนเอง</w:t>
      </w:r>
    </w:p>
    <w:p w14:paraId="7C239316" w14:textId="77777777" w:rsidR="008D732C" w:rsidRPr="00A84DCC" w:rsidRDefault="008D732C" w:rsidP="00A84DCC">
      <w:pPr>
        <w:jc w:val="center"/>
        <w:rPr>
          <w:b/>
          <w:bCs/>
          <w:sz w:val="24"/>
          <w:szCs w:val="24"/>
        </w:rPr>
      </w:pPr>
      <w:r w:rsidRPr="00A84DCC">
        <w:rPr>
          <w:b/>
          <w:bCs/>
          <w:sz w:val="24"/>
          <w:szCs w:val="24"/>
          <w:cs/>
        </w:rPr>
        <w:t>3. คุณภาพชีวิตในการทําางานกับความผูกพันต่อองค์กรของพนักงานมหาวิทยาลัยสายสนับสนุน มหาวิทยาลัยนครพนม</w:t>
      </w:r>
    </w:p>
    <w:p w14:paraId="07AE1EF8" w14:textId="54BDD819" w:rsidR="00A84DCC" w:rsidRPr="00A84DCC" w:rsidRDefault="00A84DCC" w:rsidP="008D732C">
      <w:pPr>
        <w:rPr>
          <w:b/>
          <w:bCs/>
          <w:sz w:val="24"/>
          <w:szCs w:val="24"/>
        </w:rPr>
      </w:pPr>
      <w:r w:rsidRPr="00A84DCC">
        <w:rPr>
          <w:rFonts w:hint="cs"/>
          <w:b/>
          <w:bCs/>
          <w:sz w:val="24"/>
          <w:szCs w:val="24"/>
          <w:cs/>
        </w:rPr>
        <w:t>บทคัดย่อ</w:t>
      </w:r>
      <w:r w:rsidRPr="00A84DCC">
        <w:rPr>
          <w:b/>
          <w:bCs/>
          <w:sz w:val="24"/>
          <w:szCs w:val="24"/>
        </w:rPr>
        <w:t xml:space="preserve"> </w:t>
      </w:r>
      <w:r w:rsidRPr="00A84DCC">
        <w:rPr>
          <w:b/>
          <w:bCs/>
          <w:sz w:val="24"/>
          <w:szCs w:val="24"/>
        </w:rPr>
        <w:tab/>
      </w:r>
    </w:p>
    <w:p w14:paraId="57CAF96B" w14:textId="63F503C3" w:rsidR="009F5F1D" w:rsidRPr="008D732C" w:rsidRDefault="008D732C" w:rsidP="00A84DCC">
      <w:pPr>
        <w:ind w:firstLine="720"/>
        <w:rPr>
          <w:sz w:val="24"/>
          <w:szCs w:val="24"/>
        </w:rPr>
      </w:pPr>
      <w:r w:rsidRPr="008D732C">
        <w:rPr>
          <w:sz w:val="24"/>
          <w:szCs w:val="24"/>
          <w:cs/>
        </w:rPr>
        <w:t>การวิจัยนี้มีวัตถุประสงค์เพื่อ 1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 xml:space="preserve"> ศึกษาระดับคุณภาพชีวิตการทําางานและระดับความผูกพันต่อองค์กรของพนักงานมหาวิทยาลัยสายสนับสนุน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2</w:t>
      </w:r>
      <w:r w:rsidR="00F024FB">
        <w:rPr>
          <w:sz w:val="24"/>
          <w:szCs w:val="24"/>
          <w:cs/>
        </w:rPr>
        <w:t xml:space="preserve">  </w:t>
      </w:r>
      <w:r w:rsidRPr="008D732C">
        <w:rPr>
          <w:sz w:val="24"/>
          <w:szCs w:val="24"/>
          <w:cs/>
        </w:rPr>
        <w:t>ศึกษาความผูกพันต่อองค์กรของพนักงานมหาวิทยาลัยสายสนับสนุน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จําาแนกตามปัจจัยส่วนบุคคล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และ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3</w:t>
      </w:r>
      <w:r w:rsidR="00F024FB">
        <w:rPr>
          <w:sz w:val="24"/>
          <w:szCs w:val="24"/>
          <w:cs/>
        </w:rPr>
        <w:t xml:space="preserve">  </w:t>
      </w:r>
      <w:r w:rsidRPr="008D732C">
        <w:rPr>
          <w:sz w:val="24"/>
          <w:szCs w:val="24"/>
          <w:cs/>
        </w:rPr>
        <w:t>ศึกษาความสัมพันธ์ระหว่างคุณภาพชีวิตในการทําางานกับความผูกพันต่อองค์กรของพนักงานมหาวิทยาลัยสายสนับสนุน กลุ่มตัวอย่างที่ใช้ในการศึกษาเป็นบุคลากรสายสนับสนุน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จําานวน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121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คน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เครื่องมือที่ใช้ในการวิจัย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คือ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แบบสอบถามชนิดมาตราส่วนประมาณค่า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5</w:t>
      </w:r>
      <w:r w:rsidR="00F024FB">
        <w:rPr>
          <w:sz w:val="24"/>
          <w:szCs w:val="24"/>
          <w:cs/>
        </w:rPr>
        <w:t xml:space="preserve"> </w:t>
      </w:r>
      <w:r w:rsidRPr="008D732C">
        <w:rPr>
          <w:sz w:val="24"/>
          <w:szCs w:val="24"/>
          <w:cs/>
        </w:rPr>
        <w:t>ระดับมีค่าอําานาจจําาแนกตั้งแต่ 0.6-1.0 และค่าความเชื่อมั่นเท่ากับ 0.95 วิเคราะห์ข้อมูลโดยหาค่าร้อยละ ค่าเฉลี่ย ส่วนเบี่ยงเบนมาตรฐาน และ ค่าสัมประสิทธิ์สหสัมพันธ์เพียร์สัน</w:t>
      </w:r>
    </w:p>
    <w:p w14:paraId="4EA783C3" w14:textId="77777777" w:rsidR="008D732C" w:rsidRPr="008D732C" w:rsidRDefault="008D732C" w:rsidP="008D732C">
      <w:pPr>
        <w:rPr>
          <w:sz w:val="24"/>
          <w:szCs w:val="24"/>
        </w:rPr>
      </w:pPr>
    </w:p>
    <w:sectPr w:rsidR="008D732C" w:rsidRPr="008D732C" w:rsidSect="008D732C">
      <w:pgSz w:w="11906" w:h="16838" w:code="9"/>
      <w:pgMar w:top="720" w:right="720" w:bottom="720" w:left="720" w:header="706" w:footer="706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2C"/>
    <w:rsid w:val="001968D3"/>
    <w:rsid w:val="007E0BDF"/>
    <w:rsid w:val="008D732C"/>
    <w:rsid w:val="009F5F1D"/>
    <w:rsid w:val="00A84DCC"/>
    <w:rsid w:val="00B1790F"/>
    <w:rsid w:val="00B96F40"/>
    <w:rsid w:val="00D91DD7"/>
    <w:rsid w:val="00F024FB"/>
    <w:rsid w:val="00F2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009C"/>
  <w15:chartTrackingRefBased/>
  <w15:docId w15:val="{F596C845-5BC1-47B4-9B84-979993FE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F4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96F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8</cp:revision>
  <cp:lastPrinted>2022-06-10T04:55:00Z</cp:lastPrinted>
  <dcterms:created xsi:type="dcterms:W3CDTF">2022-06-10T04:49:00Z</dcterms:created>
  <dcterms:modified xsi:type="dcterms:W3CDTF">2022-06-10T05:26:00Z</dcterms:modified>
</cp:coreProperties>
</file>